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0C" w:rsidRPr="00911BFF" w:rsidRDefault="00E23D0C" w:rsidP="00E23D0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3D0C" w:rsidRPr="00D5166E" w:rsidRDefault="00E23D0C" w:rsidP="00E23D0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166E">
        <w:rPr>
          <w:rFonts w:ascii="Times New Roman" w:hAnsi="Times New Roman" w:cs="Times New Roman"/>
          <w:b/>
          <w:sz w:val="24"/>
          <w:szCs w:val="24"/>
          <w:lang w:val="ru-RU"/>
        </w:rPr>
        <w:t>ВМКУ «ОРГАНИЗАЦИОННО-МЕТОДИЧЕСКИЙ ЦЕНТР»</w:t>
      </w:r>
    </w:p>
    <w:p w:rsidR="00E23D0C" w:rsidRPr="00D5166E" w:rsidRDefault="00E23D0C" w:rsidP="00E23D0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166E">
        <w:rPr>
          <w:rFonts w:ascii="Times New Roman" w:hAnsi="Times New Roman" w:cs="Times New Roman"/>
          <w:b/>
          <w:sz w:val="24"/>
          <w:szCs w:val="24"/>
          <w:lang w:val="ru-RU"/>
        </w:rPr>
        <w:t>УПРАВЛЕНИЯ ОБРАЗОВАНИЯ АМС г. ВЛАДИКАВКАЗА</w:t>
      </w:r>
    </w:p>
    <w:p w:rsidR="00E23D0C" w:rsidRPr="00D5166E" w:rsidRDefault="00E23D0C" w:rsidP="00E23D0C">
      <w:pPr>
        <w:spacing w:line="360" w:lineRule="atLeast"/>
        <w:jc w:val="right"/>
        <w:outlineLvl w:val="1"/>
        <w:rPr>
          <w:rFonts w:cs="Times New Roman"/>
          <w:b/>
          <w:i/>
          <w:szCs w:val="28"/>
          <w:u w:val="single"/>
          <w:lang w:val="ru-RU"/>
        </w:rPr>
      </w:pPr>
    </w:p>
    <w:p w:rsidR="00E23D0C" w:rsidRPr="00D5166E" w:rsidRDefault="00E23D0C" w:rsidP="00E23D0C">
      <w:pPr>
        <w:spacing w:line="360" w:lineRule="atLeast"/>
        <w:jc w:val="right"/>
        <w:outlineLvl w:val="1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D5166E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Учителю на заметку</w:t>
      </w:r>
    </w:p>
    <w:p w:rsidR="00E23D0C" w:rsidRPr="00D5166E" w:rsidRDefault="00E23D0C" w:rsidP="00E23D0C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b/>
          <w:sz w:val="28"/>
          <w:szCs w:val="28"/>
          <w:lang w:val="ru-RU"/>
        </w:rPr>
        <w:t>Итоговое сочинение (изложение)</w:t>
      </w:r>
    </w:p>
    <w:p w:rsidR="00E23D0C" w:rsidRPr="00D5166E" w:rsidRDefault="00E23D0C" w:rsidP="00E23D0C">
      <w:pPr>
        <w:pStyle w:val="a4"/>
        <w:ind w:left="720" w:firstLine="696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В</w:t>
      </w:r>
      <w:r w:rsidRPr="00BC7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2023-2024 учебном году комплекты тем итогового сочинения будут формироваться из</w:t>
      </w:r>
      <w:r w:rsidRPr="00BC7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ежегодно пополняемого закрытого банка тем итогового сочинения. Комплекты будут содержать как темы, которые использовались в</w:t>
      </w:r>
      <w:r w:rsidRPr="00BC7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прошлые годы, </w:t>
      </w:r>
      <w:r w:rsidRPr="00D5166E">
        <w:rPr>
          <w:rFonts w:cs="Times New Roman"/>
          <w:szCs w:val="28"/>
          <w:bdr w:val="none" w:sz="0" w:space="0" w:color="auto" w:frame="1"/>
          <w:lang w:val="ru-RU"/>
        </w:rPr>
        <w:t>так и</w:t>
      </w:r>
      <w:r>
        <w:rPr>
          <w:rFonts w:cs="Times New Roman"/>
          <w:szCs w:val="28"/>
          <w:bdr w:val="none" w:sz="0" w:space="0" w:color="auto" w:frame="1"/>
        </w:rPr>
        <w:t> </w:t>
      </w:r>
      <w:r w:rsidRPr="00D5166E">
        <w:rPr>
          <w:rFonts w:cs="Times New Roman"/>
          <w:szCs w:val="28"/>
          <w:bdr w:val="none" w:sz="0" w:space="0" w:color="auto" w:frame="1"/>
          <w:lang w:val="ru-RU"/>
        </w:rPr>
        <w:t xml:space="preserve">новые темы, разработанные 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в</w:t>
      </w:r>
      <w:r w:rsidRPr="00BC7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2022 и</w:t>
      </w:r>
      <w:r w:rsidRPr="00BC7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2023 гг.</w:t>
      </w:r>
      <w:r w:rsidRPr="00D51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5166E">
        <w:rPr>
          <w:rFonts w:cs="Times New Roman"/>
          <w:szCs w:val="28"/>
          <w:bdr w:val="none" w:sz="0" w:space="0" w:color="auto" w:frame="1"/>
          <w:lang w:val="ru-RU"/>
        </w:rPr>
        <w:t xml:space="preserve">         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По</w:t>
      </w:r>
      <w:r w:rsidRPr="00BC7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согласованию с</w:t>
      </w:r>
      <w:r w:rsidRPr="00BC7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Советом по</w:t>
      </w:r>
      <w:r w:rsidRPr="00BC7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вопросам проведения итогового сочинения в</w:t>
      </w:r>
      <w:r w:rsidRPr="00BC7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раздел 3 «Природа и</w:t>
      </w:r>
      <w:r w:rsidRPr="00BC7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культура в</w:t>
      </w:r>
      <w:r w:rsidRPr="00BC7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жизни человека» добавлен новый подраздел «Язык и</w:t>
      </w:r>
      <w:r w:rsidRPr="00BC7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языковая личность». В</w:t>
      </w:r>
      <w:r w:rsidRPr="00BC7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связи с</w:t>
      </w:r>
      <w:r w:rsidRPr="00BC7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этим уточнен комментарий к</w:t>
      </w:r>
      <w:r w:rsidRPr="00BC7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разделу.</w:t>
      </w:r>
      <w:r w:rsidRPr="00D51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5166E">
        <w:rPr>
          <w:rFonts w:cs="Times New Roman"/>
          <w:szCs w:val="28"/>
          <w:bdr w:val="none" w:sz="0" w:space="0" w:color="auto" w:frame="1"/>
          <w:lang w:val="ru-RU"/>
        </w:rPr>
        <w:t xml:space="preserve">           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Открытый банк итогового изложения пополнен новыми текстами.</w:t>
      </w:r>
      <w:r w:rsidRPr="00D51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Порядок и</w:t>
      </w:r>
      <w:r w:rsidRPr="00BC7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процедура проведения итогового сочинения (изложения), критерии их</w:t>
      </w:r>
      <w:r w:rsidRPr="00BC7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оценивания в</w:t>
      </w:r>
      <w:r w:rsidRPr="00BC7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5166E">
        <w:rPr>
          <w:rFonts w:cs="Times New Roman"/>
          <w:szCs w:val="28"/>
          <w:bdr w:val="none" w:sz="0" w:space="0" w:color="auto" w:frame="1"/>
          <w:lang w:val="ru-RU"/>
        </w:rPr>
        <w:t xml:space="preserve">2023-2024 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учебном году не</w:t>
      </w:r>
      <w:r w:rsidRPr="00BC7B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меняются.</w:t>
      </w:r>
      <w:r w:rsidRPr="00D5166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4182A">
        <w:t> </w:t>
      </w:r>
      <w:r w:rsidRPr="00D5166E">
        <w:rPr>
          <w:lang w:val="ru-RU"/>
        </w:rPr>
        <w:tab/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Итоговое сочинение (изложение) проводится</w:t>
      </w:r>
      <w:r w:rsidRPr="004543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E23D0C" w:rsidRPr="00D5166E" w:rsidRDefault="00E23D0C" w:rsidP="00E23D0C">
      <w:pPr>
        <w:pStyle w:val="a4"/>
        <w:ind w:left="720" w:firstLine="696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06 декабря 2023 года, 07 февраля и  10 апреля 2024 года. </w:t>
      </w:r>
    </w:p>
    <w:p w:rsidR="00E23D0C" w:rsidRPr="00D5166E" w:rsidRDefault="00E23D0C" w:rsidP="00E23D0C">
      <w:pPr>
        <w:pStyle w:val="a4"/>
        <w:ind w:left="720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Результатом итогового сочинения (изложения) является «зачет» или «незачет».</w:t>
      </w:r>
    </w:p>
    <w:p w:rsidR="00E23D0C" w:rsidRPr="00D5166E" w:rsidRDefault="00E23D0C" w:rsidP="00E23D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Продолжительность выполнения итогового сочинения (изложения) составляет 3 часа 55 минут (235 минут).</w:t>
      </w:r>
    </w:p>
    <w:p w:rsidR="00E23D0C" w:rsidRPr="00D5166E" w:rsidRDefault="00E23D0C" w:rsidP="00E23D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дому, продолжительность итогового сочинения (изложения) увеличивается на 1,5 часа.</w:t>
      </w:r>
    </w:p>
    <w:p w:rsidR="00E23D0C" w:rsidRPr="00D5166E" w:rsidRDefault="00E23D0C" w:rsidP="00E23D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E23D0C" w:rsidRPr="00D5166E" w:rsidRDefault="00E23D0C" w:rsidP="00E23D0C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- обучающиеся 11 класса, получившие по итоговому сочинени</w:t>
      </w:r>
      <w:proofErr w:type="gramStart"/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ю(</w:t>
      </w:r>
      <w:proofErr w:type="gramEnd"/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изложению) неудовлетворительный результат («незачет»);</w:t>
      </w:r>
    </w:p>
    <w:p w:rsidR="00E23D0C" w:rsidRPr="00D5166E" w:rsidRDefault="00E23D0C" w:rsidP="00E23D0C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- обучающиеся 11 класса, удаленные с итогового сочинения (изложения) за нарушение Порядка проведения ГИА;</w:t>
      </w:r>
    </w:p>
    <w:p w:rsidR="00E23D0C" w:rsidRPr="00D5166E" w:rsidRDefault="00E23D0C" w:rsidP="00E23D0C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- участники итогового сочинения (изложения), не явившиеся на итоговое сочинени</w:t>
      </w:r>
      <w:proofErr w:type="gramStart"/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е(</w:t>
      </w:r>
      <w:proofErr w:type="gramEnd"/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изложение) по уважительным причинам (болезнь или иные обстоятельства), подтвержденным документально;</w:t>
      </w:r>
    </w:p>
    <w:p w:rsidR="00E23D0C" w:rsidRPr="00D5166E" w:rsidRDefault="00E23D0C" w:rsidP="00E23D0C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- участники итогового сочинени</w:t>
      </w:r>
      <w:proofErr w:type="gramStart"/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я(</w:t>
      </w:r>
      <w:proofErr w:type="gramEnd"/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изложения), не завершившие написание итогового сочинения(изложения) по уважительным причинам (болезнь или иные обстоятельства), подтвержденным документально.</w:t>
      </w:r>
    </w:p>
    <w:p w:rsidR="00E23D0C" w:rsidRPr="00D5166E" w:rsidRDefault="00E23D0C" w:rsidP="00E23D0C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4543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ab/>
      </w:r>
      <w:r w:rsidRPr="004543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Заявлений для участия в итоговом сочинении (изложении) 2023-2024 учебного года</w:t>
      </w:r>
      <w:r w:rsidRPr="004543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5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подается не позднее, чем за две недели до проведения итогового сочинения (изложения).</w:t>
      </w:r>
    </w:p>
    <w:p w:rsidR="00E23D0C" w:rsidRPr="00D5166E" w:rsidRDefault="00E23D0C" w:rsidP="00E23D0C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4543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E23D0C" w:rsidRPr="00D5166E" w:rsidRDefault="00E23D0C" w:rsidP="00E23D0C">
      <w:pPr>
        <w:spacing w:after="0" w:line="330" w:lineRule="atLeast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D5166E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val="ru-RU"/>
        </w:rPr>
        <w:lastRenderedPageBreak/>
        <w:t>На</w:t>
      </w:r>
      <w:r w:rsidRPr="0004182A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 </w:t>
      </w:r>
      <w:r w:rsidRPr="00D5166E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val="ru-RU"/>
        </w:rPr>
        <w:t>сайте ФГБНУ «ФИПИ» опубликованы следующие материалы:</w:t>
      </w:r>
    </w:p>
    <w:p w:rsidR="00E23D0C" w:rsidRPr="00D5166E" w:rsidRDefault="00E23D0C" w:rsidP="00E23D0C">
      <w:pPr>
        <w:spacing w:after="0" w:line="330" w:lineRule="atLeast"/>
        <w:rPr>
          <w:rFonts w:ascii="Tahoma" w:hAnsi="Tahoma" w:cs="Tahoma"/>
          <w:color w:val="555555"/>
          <w:sz w:val="21"/>
          <w:szCs w:val="21"/>
          <w:lang w:val="ru-RU"/>
        </w:rPr>
      </w:pPr>
      <w:r w:rsidRPr="00D5166E">
        <w:rPr>
          <w:rFonts w:ascii="Arial" w:hAnsi="Arial" w:cs="Arial"/>
          <w:color w:val="555555"/>
          <w:sz w:val="30"/>
          <w:szCs w:val="30"/>
          <w:lang w:val="ru-RU"/>
        </w:rPr>
        <w:br/>
      </w:r>
      <w:hyperlink r:id="rId6" w:tgtFrame="_blank" w:history="1">
        <w:r w:rsidRPr="00D5166E">
          <w:rPr>
            <w:rFonts w:ascii="Tahoma" w:hAnsi="Tahoma" w:cs="Tahoma"/>
            <w:color w:val="007AD0"/>
            <w:sz w:val="21"/>
            <w:szCs w:val="21"/>
            <w:u w:val="single"/>
            <w:lang w:val="ru-RU"/>
          </w:rPr>
          <w:t>1. Структура закрытого банка тем итогового сочинения</w:t>
        </w:r>
      </w:hyperlink>
      <w:r w:rsidRPr="0004182A">
        <w:rPr>
          <w:rFonts w:ascii="Arial" w:hAnsi="Arial" w:cs="Arial"/>
          <w:color w:val="555555"/>
          <w:sz w:val="30"/>
          <w:szCs w:val="30"/>
        </w:rPr>
        <w:t> </w:t>
      </w:r>
      <w:r w:rsidRPr="00D5166E">
        <w:rPr>
          <w:rFonts w:ascii="Arial" w:hAnsi="Arial" w:cs="Arial"/>
          <w:color w:val="555555"/>
          <w:sz w:val="30"/>
          <w:szCs w:val="30"/>
          <w:lang w:val="ru-RU"/>
        </w:rPr>
        <w:t>(уточнена)</w:t>
      </w:r>
      <w:r w:rsidRPr="00D5166E">
        <w:rPr>
          <w:rFonts w:ascii="Arial" w:hAnsi="Arial" w:cs="Arial"/>
          <w:color w:val="555555"/>
          <w:sz w:val="30"/>
          <w:szCs w:val="30"/>
          <w:lang w:val="ru-RU"/>
        </w:rPr>
        <w:br/>
      </w:r>
      <w:hyperlink r:id="rId7" w:tgtFrame="_blank" w:history="1">
        <w:r w:rsidRPr="00D5166E">
          <w:rPr>
            <w:rFonts w:ascii="Tahoma" w:hAnsi="Tahoma" w:cs="Tahoma"/>
            <w:color w:val="007AD0"/>
            <w:sz w:val="21"/>
            <w:szCs w:val="21"/>
            <w:u w:val="single"/>
            <w:lang w:val="ru-RU"/>
          </w:rPr>
          <w:t>2. Комментарии к</w:t>
        </w:r>
        <w:r w:rsidRPr="0004182A">
          <w:rPr>
            <w:rFonts w:ascii="Tahoma" w:hAnsi="Tahoma" w:cs="Tahoma"/>
            <w:color w:val="007AD0"/>
            <w:sz w:val="21"/>
            <w:szCs w:val="21"/>
            <w:u w:val="single"/>
          </w:rPr>
          <w:t> </w:t>
        </w:r>
        <w:r w:rsidRPr="00D5166E">
          <w:rPr>
            <w:rFonts w:ascii="Tahoma" w:hAnsi="Tahoma" w:cs="Tahoma"/>
            <w:color w:val="007AD0"/>
            <w:sz w:val="21"/>
            <w:szCs w:val="21"/>
            <w:u w:val="single"/>
            <w:lang w:val="ru-RU"/>
          </w:rPr>
          <w:t>разделам закрытого банка тем итогового сочинения</w:t>
        </w:r>
      </w:hyperlink>
      <w:r w:rsidRPr="0004182A">
        <w:rPr>
          <w:rFonts w:ascii="Arial" w:hAnsi="Arial" w:cs="Arial"/>
          <w:color w:val="555555"/>
          <w:sz w:val="30"/>
          <w:szCs w:val="30"/>
        </w:rPr>
        <w:t> </w:t>
      </w:r>
      <w:r w:rsidRPr="00D5166E">
        <w:rPr>
          <w:rFonts w:ascii="Arial" w:hAnsi="Arial" w:cs="Arial"/>
          <w:color w:val="555555"/>
          <w:sz w:val="30"/>
          <w:szCs w:val="30"/>
          <w:lang w:val="ru-RU"/>
        </w:rPr>
        <w:t>(уточнены)</w:t>
      </w:r>
      <w:r w:rsidRPr="00D5166E">
        <w:rPr>
          <w:rFonts w:ascii="Arial" w:hAnsi="Arial" w:cs="Arial"/>
          <w:color w:val="555555"/>
          <w:sz w:val="30"/>
          <w:szCs w:val="30"/>
          <w:lang w:val="ru-RU"/>
        </w:rPr>
        <w:br/>
      </w:r>
      <w:hyperlink r:id="rId8" w:tgtFrame="_blank" w:history="1">
        <w:r w:rsidRPr="00D5166E">
          <w:rPr>
            <w:rFonts w:ascii="Tahoma" w:hAnsi="Tahoma" w:cs="Tahoma"/>
            <w:color w:val="007AD0"/>
            <w:sz w:val="21"/>
            <w:szCs w:val="21"/>
            <w:u w:val="single"/>
            <w:lang w:val="ru-RU"/>
          </w:rPr>
          <w:t>3. Образец комплекта тем 2023/24 учебного года</w:t>
        </w:r>
      </w:hyperlink>
      <w:r w:rsidRPr="0004182A">
        <w:rPr>
          <w:rFonts w:ascii="Arial" w:hAnsi="Arial" w:cs="Arial"/>
          <w:color w:val="555555"/>
          <w:sz w:val="30"/>
          <w:szCs w:val="30"/>
        </w:rPr>
        <w:t> </w:t>
      </w:r>
      <w:r w:rsidRPr="00D5166E">
        <w:rPr>
          <w:rFonts w:ascii="Arial" w:hAnsi="Arial" w:cs="Arial"/>
          <w:color w:val="555555"/>
          <w:sz w:val="30"/>
          <w:szCs w:val="30"/>
          <w:lang w:val="ru-RU"/>
        </w:rPr>
        <w:t>(обновлен)</w:t>
      </w:r>
      <w:r w:rsidRPr="00D5166E">
        <w:rPr>
          <w:rFonts w:ascii="Arial" w:hAnsi="Arial" w:cs="Arial"/>
          <w:color w:val="555555"/>
          <w:sz w:val="30"/>
          <w:szCs w:val="30"/>
          <w:lang w:val="ru-RU"/>
        </w:rPr>
        <w:br/>
      </w:r>
      <w:hyperlink r:id="rId9" w:tgtFrame="_blank" w:history="1">
        <w:r w:rsidRPr="00D5166E">
          <w:rPr>
            <w:rFonts w:ascii="Tahoma" w:hAnsi="Tahoma" w:cs="Tahoma"/>
            <w:color w:val="007AD0"/>
            <w:sz w:val="21"/>
            <w:szCs w:val="21"/>
            <w:u w:val="single"/>
            <w:lang w:val="ru-RU"/>
          </w:rPr>
          <w:t>4. Критерии оценивания итогового сочинения (изложения)</w:t>
        </w:r>
      </w:hyperlink>
      <w:r w:rsidRPr="0004182A">
        <w:rPr>
          <w:rFonts w:ascii="Arial" w:hAnsi="Arial" w:cs="Arial"/>
          <w:color w:val="555555"/>
          <w:sz w:val="30"/>
          <w:szCs w:val="30"/>
        </w:rPr>
        <w:t> </w:t>
      </w:r>
      <w:r w:rsidRPr="00D5166E">
        <w:rPr>
          <w:rFonts w:ascii="Arial" w:hAnsi="Arial" w:cs="Arial"/>
          <w:color w:val="555555"/>
          <w:sz w:val="30"/>
          <w:szCs w:val="30"/>
          <w:lang w:val="ru-RU"/>
        </w:rPr>
        <w:t>(без изменений)</w:t>
      </w:r>
      <w:r w:rsidRPr="00D5166E">
        <w:rPr>
          <w:rFonts w:ascii="Arial" w:hAnsi="Arial" w:cs="Arial"/>
          <w:color w:val="555555"/>
          <w:sz w:val="30"/>
          <w:szCs w:val="30"/>
          <w:lang w:val="ru-RU"/>
        </w:rPr>
        <w:br/>
      </w:r>
      <w:r w:rsidRPr="00D5166E">
        <w:rPr>
          <w:rFonts w:ascii="Arial" w:hAnsi="Arial" w:cs="Arial"/>
          <w:color w:val="555555"/>
          <w:sz w:val="30"/>
          <w:szCs w:val="30"/>
          <w:lang w:val="ru-RU"/>
        </w:rPr>
        <w:br/>
      </w:r>
      <w:hyperlink r:id="rId10" w:history="1">
        <w:r w:rsidRPr="00D5166E">
          <w:rPr>
            <w:rFonts w:ascii="Arial" w:hAnsi="Arial" w:cs="Arial"/>
            <w:b/>
            <w:bCs/>
            <w:color w:val="007AD0"/>
            <w:sz w:val="30"/>
            <w:szCs w:val="30"/>
            <w:u w:val="single"/>
            <w:bdr w:val="none" w:sz="0" w:space="0" w:color="auto" w:frame="1"/>
            <w:lang w:val="ru-RU"/>
          </w:rPr>
          <w:t xml:space="preserve">Письмо </w:t>
        </w:r>
        <w:proofErr w:type="spellStart"/>
        <w:r w:rsidRPr="00D5166E">
          <w:rPr>
            <w:rFonts w:ascii="Arial" w:hAnsi="Arial" w:cs="Arial"/>
            <w:b/>
            <w:bCs/>
            <w:color w:val="007AD0"/>
            <w:sz w:val="30"/>
            <w:szCs w:val="30"/>
            <w:u w:val="single"/>
            <w:bdr w:val="none" w:sz="0" w:space="0" w:color="auto" w:frame="1"/>
            <w:lang w:val="ru-RU"/>
          </w:rPr>
          <w:t>Рособрнадзора</w:t>
        </w:r>
        <w:proofErr w:type="spellEnd"/>
        <w:r w:rsidRPr="00D5166E">
          <w:rPr>
            <w:rFonts w:ascii="Arial" w:hAnsi="Arial" w:cs="Arial"/>
            <w:b/>
            <w:bCs/>
            <w:color w:val="007AD0"/>
            <w:sz w:val="30"/>
            <w:szCs w:val="30"/>
            <w:u w:val="single"/>
            <w:bdr w:val="none" w:sz="0" w:space="0" w:color="auto" w:frame="1"/>
            <w:lang w:val="ru-RU"/>
          </w:rPr>
          <w:t xml:space="preserve"> № 04-303 от 21.09.2023г. о направлении методических документов, рекомендуемых при организации и проведении итогового сочинения (изложения) в 2023-2024 учебном году</w:t>
        </w:r>
      </w:hyperlink>
      <w:r w:rsidRPr="00D5166E">
        <w:rPr>
          <w:rFonts w:ascii="Arial" w:hAnsi="Arial" w:cs="Arial"/>
          <w:b/>
          <w:bCs/>
          <w:color w:val="555555"/>
          <w:sz w:val="30"/>
          <w:szCs w:val="30"/>
          <w:lang w:val="ru-RU"/>
        </w:rPr>
        <w:t>:</w:t>
      </w:r>
    </w:p>
    <w:p w:rsidR="00E23D0C" w:rsidRPr="00D5166E" w:rsidRDefault="00E23D0C" w:rsidP="00E23D0C">
      <w:pPr>
        <w:numPr>
          <w:ilvl w:val="0"/>
          <w:numId w:val="1"/>
        </w:numPr>
        <w:spacing w:after="0" w:line="330" w:lineRule="atLeast"/>
        <w:rPr>
          <w:rFonts w:ascii="Tahoma" w:hAnsi="Tahoma" w:cs="Tahoma"/>
          <w:color w:val="555555"/>
          <w:sz w:val="21"/>
          <w:szCs w:val="21"/>
          <w:lang w:val="ru-RU"/>
        </w:rPr>
      </w:pPr>
      <w:hyperlink r:id="rId11" w:tgtFrame="_blank" w:history="1">
        <w:r w:rsidRPr="00D5166E">
          <w:rPr>
            <w:rFonts w:ascii="Tahoma" w:hAnsi="Tahoma" w:cs="Tahoma"/>
            <w:color w:val="007AD0"/>
            <w:sz w:val="21"/>
            <w:szCs w:val="21"/>
            <w:u w:val="single"/>
            <w:lang w:val="ru-RU"/>
          </w:rPr>
          <w:t>Методические рекомендации по организации и проведению итогового сочинения (изложения) в 2023/24 учебном году</w:t>
        </w:r>
      </w:hyperlink>
    </w:p>
    <w:p w:rsidR="00E23D0C" w:rsidRPr="00D5166E" w:rsidRDefault="00E23D0C" w:rsidP="00E23D0C">
      <w:pPr>
        <w:numPr>
          <w:ilvl w:val="0"/>
          <w:numId w:val="1"/>
        </w:numPr>
        <w:spacing w:after="0" w:line="330" w:lineRule="atLeast"/>
        <w:rPr>
          <w:rFonts w:ascii="Tahoma" w:hAnsi="Tahoma" w:cs="Tahoma"/>
          <w:color w:val="555555"/>
          <w:sz w:val="21"/>
          <w:szCs w:val="21"/>
          <w:lang w:val="ru-RU"/>
        </w:rPr>
      </w:pPr>
      <w:hyperlink r:id="rId12" w:tgtFrame="_blank" w:history="1">
        <w:r w:rsidRPr="00D5166E">
          <w:rPr>
            <w:rFonts w:ascii="Tahoma" w:hAnsi="Tahoma" w:cs="Tahoma"/>
            <w:color w:val="007AD0"/>
            <w:sz w:val="21"/>
            <w:szCs w:val="21"/>
            <w:u w:val="single"/>
            <w:lang w:val="ru-RU"/>
          </w:rPr>
          <w:t>Правила заполнения бланков итогового сочинения (изложения) в 2023/24 учебном году</w:t>
        </w:r>
      </w:hyperlink>
    </w:p>
    <w:p w:rsidR="00E23D0C" w:rsidRPr="00D5166E" w:rsidRDefault="00E23D0C" w:rsidP="00E23D0C">
      <w:pPr>
        <w:numPr>
          <w:ilvl w:val="0"/>
          <w:numId w:val="1"/>
        </w:numPr>
        <w:spacing w:line="330" w:lineRule="atLeast"/>
        <w:rPr>
          <w:rFonts w:ascii="Tahoma" w:hAnsi="Tahoma" w:cs="Tahoma"/>
          <w:color w:val="555555"/>
          <w:sz w:val="21"/>
          <w:szCs w:val="21"/>
          <w:lang w:val="ru-RU"/>
        </w:rPr>
      </w:pPr>
      <w:hyperlink r:id="rId13" w:tgtFrame="_blank" w:history="1">
        <w:r w:rsidRPr="00D5166E">
          <w:rPr>
            <w:rFonts w:ascii="Tahoma" w:hAnsi="Tahoma" w:cs="Tahoma"/>
            <w:color w:val="007AD0"/>
            <w:sz w:val="21"/>
            <w:szCs w:val="21"/>
            <w:u w:val="single"/>
            <w:lang w:val="ru-RU"/>
          </w:rPr>
          <w:t>Сборник отчетных форм для проведения итогового сочинения (изложения) в 2023/24 учебном году</w:t>
        </w:r>
      </w:hyperlink>
    </w:p>
    <w:p w:rsidR="00E23D0C" w:rsidRPr="00D5166E" w:rsidRDefault="00E23D0C" w:rsidP="00E23D0C">
      <w:pPr>
        <w:rPr>
          <w:lang w:val="ru-RU"/>
        </w:rPr>
      </w:pP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1A1A1A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b/>
          <w:caps/>
          <w:color w:val="1A1A1A"/>
          <w:sz w:val="28"/>
          <w:szCs w:val="28"/>
          <w:lang w:val="ru-RU"/>
        </w:rPr>
        <w:t>Рекомендованный список литературы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1A1A1A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b/>
          <w:color w:val="1A1A1A"/>
          <w:sz w:val="28"/>
          <w:szCs w:val="28"/>
          <w:lang w:val="ru-RU"/>
        </w:rPr>
        <w:t xml:space="preserve"> 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Литература для учителя</w:t>
      </w:r>
    </w:p>
    <w:p w:rsidR="00E23D0C" w:rsidRPr="00D5166E" w:rsidRDefault="00E23D0C" w:rsidP="00E23D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z w:val="28"/>
          <w:szCs w:val="28"/>
          <w:lang w:val="ru-RU"/>
        </w:rPr>
      </w:pP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1.Нарушевич А.</w:t>
      </w:r>
      <w:r w:rsidRPr="005F6F74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Г. Русский язык. Литература. Итоговое выпускное сочинение в 11-м классе: учебно-методическое пособие / А. Г. </w:t>
      </w:r>
      <w:proofErr w:type="spellStart"/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Нарушевич</w:t>
      </w:r>
      <w:proofErr w:type="spellEnd"/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, И.</w:t>
      </w:r>
      <w:r w:rsidRPr="005F6F74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С.</w:t>
      </w:r>
      <w:r w:rsidRPr="005F6F74">
        <w:rPr>
          <w:rFonts w:ascii="Times New Roman" w:hAnsi="Times New Roman" w:cs="Times New Roman"/>
          <w:color w:val="1A1A1A"/>
          <w:sz w:val="28"/>
          <w:szCs w:val="28"/>
        </w:rPr>
        <w:t> </w:t>
      </w:r>
      <w:proofErr w:type="spellStart"/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Нарушевич</w:t>
      </w:r>
      <w:proofErr w:type="spellEnd"/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. – Ростов н/Д.: Легион, 2020 – 112 с.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2.Попова Е.В. ЕГЭ 2021 Русский язык: сочинение-рассуждение / Е.</w:t>
      </w:r>
      <w:r w:rsidRPr="005F6F74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В.</w:t>
      </w:r>
      <w:r w:rsidRPr="005F6F74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Попова, Л.</w:t>
      </w:r>
      <w:r w:rsidRPr="005F6F74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Н. Черкасова. – М.: </w:t>
      </w:r>
      <w:proofErr w:type="spellStart"/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Эксмо</w:t>
      </w:r>
      <w:proofErr w:type="spellEnd"/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, 2022 – 320 с.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3.Рязанцева Н.Е. Эффективные стратегии работы с текстом на уроках русского языка и литературы в общеобразовательной школе: методические рекомендации / авт.-сост.: Н. Е. Рязанцева. – Саранск: ЦНППМ «Педагог 13.ру», 2020 – 114 с.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4.Симакова Е.С. Итоговое сочинение на «отлично»! перед единым государственным экзаменом: 10 – 11 классы / Е.С. Симакова. – М.: АСТ, 2022.</w:t>
      </w:r>
      <w:r w:rsidRPr="005F6F74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– 320</w:t>
      </w:r>
      <w:r w:rsidRPr="005F6F74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с.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5.Сборник текстов для подготовки к итоговому изложению. – М.: ФГБНУ «Федеральный институт педагогических измерений», 2020 – 217 с.</w:t>
      </w:r>
    </w:p>
    <w:p w:rsidR="00E23D0C" w:rsidRPr="00D5166E" w:rsidRDefault="00E23D0C" w:rsidP="00E23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Электронные библиотеки для педагогов и выпускников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1. Электронная библиотека </w:t>
      </w:r>
      <w:r w:rsidRPr="00274B03">
        <w:rPr>
          <w:rFonts w:ascii="Times New Roman" w:hAnsi="Times New Roman" w:cs="Times New Roman"/>
          <w:color w:val="1A1A1A"/>
          <w:sz w:val="28"/>
          <w:szCs w:val="28"/>
        </w:rPr>
        <w:t>XXI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 века. – </w:t>
      </w:r>
      <w:r w:rsidRPr="00274B03">
        <w:rPr>
          <w:rFonts w:ascii="Times New Roman" w:hAnsi="Times New Roman" w:cs="Times New Roman"/>
          <w:color w:val="1A1A1A"/>
          <w:sz w:val="28"/>
          <w:szCs w:val="28"/>
        </w:rPr>
        <w:t>URL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: </w:t>
      </w:r>
      <w:hyperlink r:id="rId14" w:history="1">
        <w:r w:rsidRPr="00B601FF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D516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601FF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D516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601FF">
          <w:rPr>
            <w:rStyle w:val="a3"/>
            <w:rFonts w:ascii="Times New Roman" w:hAnsi="Times New Roman" w:cs="Times New Roman"/>
            <w:sz w:val="28"/>
            <w:szCs w:val="28"/>
          </w:rPr>
          <w:t>electroniclibrary</w:t>
        </w:r>
        <w:proofErr w:type="spellEnd"/>
        <w:r w:rsidRPr="00D516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21.</w:t>
        </w:r>
        <w:proofErr w:type="spellStart"/>
        <w:r w:rsidRPr="00B601FF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516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 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2. Фундаментальная электронная библиотека «Русская литература и фольклор». – </w:t>
      </w:r>
      <w:r w:rsidRPr="00274B03">
        <w:rPr>
          <w:rFonts w:ascii="Times New Roman" w:hAnsi="Times New Roman" w:cs="Times New Roman"/>
          <w:color w:val="1A1A1A"/>
          <w:sz w:val="28"/>
          <w:szCs w:val="28"/>
        </w:rPr>
        <w:t>URL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: </w:t>
      </w:r>
      <w:hyperlink r:id="rId15" w:history="1">
        <w:r w:rsidRPr="00B601FF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D516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B601FF">
          <w:rPr>
            <w:rStyle w:val="a3"/>
            <w:rFonts w:ascii="Times New Roman" w:hAnsi="Times New Roman" w:cs="Times New Roman"/>
            <w:sz w:val="28"/>
            <w:szCs w:val="28"/>
          </w:rPr>
          <w:t>feb</w:t>
        </w:r>
        <w:proofErr w:type="spellEnd"/>
        <w:r w:rsidRPr="00D516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B601FF">
          <w:rPr>
            <w:rStyle w:val="a3"/>
            <w:rFonts w:ascii="Times New Roman" w:hAnsi="Times New Roman" w:cs="Times New Roman"/>
            <w:sz w:val="28"/>
            <w:szCs w:val="28"/>
          </w:rPr>
          <w:t>web</w:t>
        </w:r>
        <w:r w:rsidRPr="00D516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601FF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516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 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lastRenderedPageBreak/>
        <w:t xml:space="preserve">3. Электронная библиотека классической литературы. – </w:t>
      </w:r>
      <w:r w:rsidRPr="00274B03">
        <w:rPr>
          <w:rFonts w:ascii="Times New Roman" w:hAnsi="Times New Roman" w:cs="Times New Roman"/>
          <w:color w:val="1A1A1A"/>
          <w:sz w:val="28"/>
          <w:szCs w:val="28"/>
        </w:rPr>
        <w:t>URL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: </w:t>
      </w:r>
      <w:hyperlink r:id="rId16" w:history="1">
        <w:r w:rsidRPr="00B601FF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D516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601FF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D516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601FF">
          <w:rPr>
            <w:rStyle w:val="a3"/>
            <w:rFonts w:ascii="Times New Roman" w:hAnsi="Times New Roman" w:cs="Times New Roman"/>
            <w:sz w:val="28"/>
            <w:szCs w:val="28"/>
          </w:rPr>
          <w:t>klassika</w:t>
        </w:r>
        <w:proofErr w:type="spellEnd"/>
        <w:r w:rsidRPr="00D516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601FF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516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 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4. Библиотека Максима Мошкова. – </w:t>
      </w:r>
      <w:r w:rsidRPr="00274B03">
        <w:rPr>
          <w:rFonts w:ascii="Times New Roman" w:hAnsi="Times New Roman" w:cs="Times New Roman"/>
          <w:color w:val="1A1A1A"/>
          <w:sz w:val="28"/>
          <w:szCs w:val="28"/>
        </w:rPr>
        <w:t>URL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: </w:t>
      </w:r>
      <w:r w:rsidRPr="00274B03">
        <w:rPr>
          <w:rFonts w:ascii="Times New Roman" w:hAnsi="Times New Roman" w:cs="Times New Roman"/>
          <w:color w:val="1A1A1A"/>
          <w:sz w:val="28"/>
          <w:szCs w:val="28"/>
        </w:rPr>
        <w:t>www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.</w:t>
      </w:r>
      <w:r w:rsidRPr="00274B03">
        <w:rPr>
          <w:rFonts w:ascii="Times New Roman" w:hAnsi="Times New Roman" w:cs="Times New Roman"/>
          <w:color w:val="1A1A1A"/>
          <w:sz w:val="28"/>
          <w:szCs w:val="28"/>
        </w:rPr>
        <w:t>lib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.</w:t>
      </w:r>
      <w:proofErr w:type="spellStart"/>
      <w:r w:rsidRPr="00274B03">
        <w:rPr>
          <w:rFonts w:ascii="Times New Roman" w:hAnsi="Times New Roman" w:cs="Times New Roman"/>
          <w:color w:val="1A1A1A"/>
          <w:sz w:val="28"/>
          <w:szCs w:val="28"/>
        </w:rPr>
        <w:t>ru</w:t>
      </w:r>
      <w:proofErr w:type="spellEnd"/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5. </w:t>
      </w:r>
      <w:proofErr w:type="spellStart"/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Альдебаран</w:t>
      </w:r>
      <w:proofErr w:type="spellEnd"/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. – </w:t>
      </w:r>
      <w:r w:rsidRPr="00274B03">
        <w:rPr>
          <w:rFonts w:ascii="Times New Roman" w:hAnsi="Times New Roman" w:cs="Times New Roman"/>
          <w:color w:val="1A1A1A"/>
          <w:sz w:val="28"/>
          <w:szCs w:val="28"/>
        </w:rPr>
        <w:t>URL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: </w:t>
      </w:r>
      <w:proofErr w:type="spellStart"/>
      <w:r w:rsidRPr="00274B03">
        <w:rPr>
          <w:rFonts w:ascii="Times New Roman" w:hAnsi="Times New Roman" w:cs="Times New Roman"/>
          <w:color w:val="1A1A1A"/>
          <w:sz w:val="28"/>
          <w:szCs w:val="28"/>
        </w:rPr>
        <w:t>aldebaran</w:t>
      </w:r>
      <w:proofErr w:type="spellEnd"/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.</w:t>
      </w:r>
      <w:proofErr w:type="spellStart"/>
      <w:r w:rsidRPr="00274B03">
        <w:rPr>
          <w:rFonts w:ascii="Times New Roman" w:hAnsi="Times New Roman" w:cs="Times New Roman"/>
          <w:color w:val="1A1A1A"/>
          <w:sz w:val="28"/>
          <w:szCs w:val="28"/>
        </w:rPr>
        <w:t>ru</w:t>
      </w:r>
      <w:proofErr w:type="spellEnd"/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  </w:t>
      </w:r>
    </w:p>
    <w:p w:rsidR="00E23D0C" w:rsidRPr="00E23D0C" w:rsidRDefault="00E23D0C" w:rsidP="00E23D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E23D0C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6. </w:t>
      </w:r>
      <w:proofErr w:type="spellStart"/>
      <w:proofErr w:type="gramStart"/>
      <w:r w:rsidRPr="00274B03">
        <w:rPr>
          <w:rFonts w:ascii="Times New Roman" w:hAnsi="Times New Roman" w:cs="Times New Roman"/>
          <w:color w:val="1A1A1A"/>
          <w:sz w:val="28"/>
          <w:szCs w:val="28"/>
        </w:rPr>
        <w:t>TarraNova</w:t>
      </w:r>
      <w:proofErr w:type="spellEnd"/>
      <w:r w:rsidRPr="00E23D0C">
        <w:rPr>
          <w:rFonts w:ascii="Times New Roman" w:hAnsi="Times New Roman" w:cs="Times New Roman"/>
          <w:color w:val="1A1A1A"/>
          <w:sz w:val="28"/>
          <w:szCs w:val="28"/>
          <w:lang w:val="ru-RU"/>
        </w:rPr>
        <w:t>.</w:t>
      </w:r>
      <w:proofErr w:type="gramEnd"/>
      <w:r w:rsidRPr="00E23D0C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 – </w:t>
      </w:r>
      <w:r w:rsidRPr="00274B03">
        <w:rPr>
          <w:rFonts w:ascii="Times New Roman" w:hAnsi="Times New Roman" w:cs="Times New Roman"/>
          <w:color w:val="1A1A1A"/>
          <w:sz w:val="28"/>
          <w:szCs w:val="28"/>
        </w:rPr>
        <w:t>URL</w:t>
      </w:r>
      <w:r w:rsidRPr="00E23D0C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: </w:t>
      </w:r>
      <w:proofErr w:type="spellStart"/>
      <w:r w:rsidRPr="00274B03">
        <w:rPr>
          <w:rFonts w:ascii="Times New Roman" w:hAnsi="Times New Roman" w:cs="Times New Roman"/>
          <w:color w:val="1A1A1A"/>
          <w:sz w:val="28"/>
          <w:szCs w:val="28"/>
        </w:rPr>
        <w:t>tarranova</w:t>
      </w:r>
      <w:proofErr w:type="spellEnd"/>
      <w:r w:rsidRPr="00E23D0C">
        <w:rPr>
          <w:rFonts w:ascii="Times New Roman" w:hAnsi="Times New Roman" w:cs="Times New Roman"/>
          <w:color w:val="1A1A1A"/>
          <w:sz w:val="28"/>
          <w:szCs w:val="28"/>
          <w:lang w:val="ru-RU"/>
        </w:rPr>
        <w:t>.</w:t>
      </w:r>
      <w:r w:rsidRPr="00274B03">
        <w:rPr>
          <w:rFonts w:ascii="Times New Roman" w:hAnsi="Times New Roman" w:cs="Times New Roman"/>
          <w:color w:val="1A1A1A"/>
          <w:sz w:val="28"/>
          <w:szCs w:val="28"/>
        </w:rPr>
        <w:t>lib</w:t>
      </w:r>
      <w:r w:rsidRPr="00E23D0C">
        <w:rPr>
          <w:rFonts w:ascii="Times New Roman" w:hAnsi="Times New Roman" w:cs="Times New Roman"/>
          <w:color w:val="1A1A1A"/>
          <w:sz w:val="28"/>
          <w:szCs w:val="28"/>
          <w:lang w:val="ru-RU"/>
        </w:rPr>
        <w:t>.</w:t>
      </w:r>
      <w:proofErr w:type="spellStart"/>
      <w:r w:rsidRPr="00274B03">
        <w:rPr>
          <w:rFonts w:ascii="Times New Roman" w:hAnsi="Times New Roman" w:cs="Times New Roman"/>
          <w:color w:val="1A1A1A"/>
          <w:sz w:val="28"/>
          <w:szCs w:val="28"/>
        </w:rPr>
        <w:t>ru</w:t>
      </w:r>
      <w:proofErr w:type="spellEnd"/>
      <w:r w:rsidRPr="00E23D0C">
        <w:rPr>
          <w:rFonts w:ascii="Times New Roman" w:hAnsi="Times New Roman" w:cs="Times New Roman"/>
          <w:color w:val="1A1A1A"/>
          <w:sz w:val="28"/>
          <w:szCs w:val="28"/>
          <w:lang w:val="ru-RU"/>
        </w:rPr>
        <w:t>/</w:t>
      </w:r>
      <w:r w:rsidRPr="00274B03">
        <w:rPr>
          <w:rFonts w:ascii="Times New Roman" w:hAnsi="Times New Roman" w:cs="Times New Roman"/>
          <w:color w:val="1A1A1A"/>
          <w:sz w:val="28"/>
          <w:szCs w:val="28"/>
        </w:rPr>
        <w:t>about</w:t>
      </w:r>
      <w:r w:rsidRPr="00E23D0C">
        <w:rPr>
          <w:rFonts w:ascii="Times New Roman" w:hAnsi="Times New Roman" w:cs="Times New Roman"/>
          <w:color w:val="1A1A1A"/>
          <w:sz w:val="28"/>
          <w:szCs w:val="28"/>
          <w:lang w:val="ru-RU"/>
        </w:rPr>
        <w:t>.</w:t>
      </w:r>
      <w:proofErr w:type="spellStart"/>
      <w:r w:rsidRPr="00274B03">
        <w:rPr>
          <w:rFonts w:ascii="Times New Roman" w:hAnsi="Times New Roman" w:cs="Times New Roman"/>
          <w:color w:val="1A1A1A"/>
          <w:sz w:val="28"/>
          <w:szCs w:val="28"/>
        </w:rPr>
        <w:t>htm</w:t>
      </w:r>
      <w:proofErr w:type="spellEnd"/>
      <w:r w:rsidRPr="00E23D0C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 </w:t>
      </w:r>
    </w:p>
    <w:p w:rsidR="00E23D0C" w:rsidRPr="00E23D0C" w:rsidRDefault="00E23D0C" w:rsidP="00E23D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E23D0C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7. 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Президентская</w:t>
      </w:r>
      <w:r w:rsidRPr="00E23D0C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библиотека</w:t>
      </w:r>
      <w:r w:rsidRPr="00E23D0C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им</w:t>
      </w:r>
      <w:r w:rsidRPr="00E23D0C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. 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>Ельцина</w:t>
      </w:r>
      <w:r w:rsidRPr="00E23D0C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. – </w:t>
      </w:r>
      <w:r w:rsidRPr="00274B03">
        <w:rPr>
          <w:rFonts w:ascii="Times New Roman" w:hAnsi="Times New Roman" w:cs="Times New Roman"/>
          <w:color w:val="1A1A1A"/>
          <w:sz w:val="28"/>
          <w:szCs w:val="28"/>
        </w:rPr>
        <w:t>URL</w:t>
      </w:r>
      <w:r w:rsidRPr="00E23D0C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: </w:t>
      </w:r>
      <w:proofErr w:type="spellStart"/>
      <w:r w:rsidRPr="00274B03">
        <w:rPr>
          <w:rFonts w:ascii="Times New Roman" w:hAnsi="Times New Roman" w:cs="Times New Roman"/>
          <w:color w:val="1A1A1A"/>
          <w:sz w:val="28"/>
          <w:szCs w:val="28"/>
        </w:rPr>
        <w:t>prlib</w:t>
      </w:r>
      <w:proofErr w:type="spellEnd"/>
      <w:r w:rsidRPr="00E23D0C">
        <w:rPr>
          <w:rFonts w:ascii="Times New Roman" w:hAnsi="Times New Roman" w:cs="Times New Roman"/>
          <w:color w:val="1A1A1A"/>
          <w:sz w:val="28"/>
          <w:szCs w:val="28"/>
          <w:lang w:val="ru-RU"/>
        </w:rPr>
        <w:t>.</w:t>
      </w:r>
      <w:proofErr w:type="spellStart"/>
      <w:r w:rsidRPr="00274B03">
        <w:rPr>
          <w:rFonts w:ascii="Times New Roman" w:hAnsi="Times New Roman" w:cs="Times New Roman"/>
          <w:color w:val="1A1A1A"/>
          <w:sz w:val="28"/>
          <w:szCs w:val="28"/>
        </w:rPr>
        <w:t>ru</w:t>
      </w:r>
      <w:proofErr w:type="spellEnd"/>
      <w:r w:rsidRPr="00E23D0C">
        <w:rPr>
          <w:rFonts w:ascii="Times New Roman" w:hAnsi="Times New Roman" w:cs="Times New Roman"/>
          <w:color w:val="1A1A1A"/>
          <w:sz w:val="28"/>
          <w:szCs w:val="28"/>
          <w:lang w:val="ru-RU"/>
        </w:rPr>
        <w:t>/</w:t>
      </w:r>
      <w:r w:rsidRPr="00274B03">
        <w:rPr>
          <w:rFonts w:ascii="Times New Roman" w:hAnsi="Times New Roman" w:cs="Times New Roman"/>
          <w:color w:val="1A1A1A"/>
          <w:sz w:val="28"/>
          <w:szCs w:val="28"/>
        </w:rPr>
        <w:t>Lib</w:t>
      </w:r>
      <w:r w:rsidRPr="00E23D0C">
        <w:rPr>
          <w:rFonts w:ascii="Times New Roman" w:hAnsi="Times New Roman" w:cs="Times New Roman"/>
          <w:color w:val="1A1A1A"/>
          <w:sz w:val="28"/>
          <w:szCs w:val="28"/>
          <w:lang w:val="ru-RU"/>
        </w:rPr>
        <w:t>/</w:t>
      </w:r>
      <w:r w:rsidRPr="00274B03">
        <w:rPr>
          <w:rFonts w:ascii="Times New Roman" w:hAnsi="Times New Roman" w:cs="Times New Roman"/>
          <w:color w:val="1A1A1A"/>
          <w:sz w:val="28"/>
          <w:szCs w:val="28"/>
        </w:rPr>
        <w:t>pages</w:t>
      </w:r>
      <w:r w:rsidRPr="00E23D0C">
        <w:rPr>
          <w:rFonts w:ascii="Times New Roman" w:hAnsi="Times New Roman" w:cs="Times New Roman"/>
          <w:color w:val="1A1A1A"/>
          <w:sz w:val="28"/>
          <w:szCs w:val="28"/>
          <w:lang w:val="ru-RU"/>
        </w:rPr>
        <w:t>/</w:t>
      </w:r>
      <w:r w:rsidRPr="00274B03">
        <w:rPr>
          <w:rFonts w:ascii="Times New Roman" w:hAnsi="Times New Roman" w:cs="Times New Roman"/>
          <w:color w:val="1A1A1A"/>
          <w:sz w:val="28"/>
          <w:szCs w:val="28"/>
        </w:rPr>
        <w:t>collections</w:t>
      </w:r>
      <w:r w:rsidRPr="00E23D0C">
        <w:rPr>
          <w:rFonts w:ascii="Times New Roman" w:hAnsi="Times New Roman" w:cs="Times New Roman"/>
          <w:color w:val="1A1A1A"/>
          <w:sz w:val="28"/>
          <w:szCs w:val="28"/>
          <w:lang w:val="ru-RU"/>
        </w:rPr>
        <w:t>.</w:t>
      </w:r>
      <w:proofErr w:type="spellStart"/>
      <w:r w:rsidRPr="00274B03">
        <w:rPr>
          <w:rFonts w:ascii="Times New Roman" w:hAnsi="Times New Roman" w:cs="Times New Roman"/>
          <w:color w:val="1A1A1A"/>
          <w:sz w:val="28"/>
          <w:szCs w:val="28"/>
        </w:rPr>
        <w:t>aspx</w:t>
      </w:r>
      <w:proofErr w:type="spellEnd"/>
      <w:r w:rsidRPr="00E23D0C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 </w:t>
      </w:r>
    </w:p>
    <w:p w:rsidR="00E23D0C" w:rsidRPr="00274B03" w:rsidRDefault="00E23D0C" w:rsidP="00E23D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480A77">
        <w:rPr>
          <w:rFonts w:ascii="Times New Roman" w:hAnsi="Times New Roman" w:cs="Times New Roman"/>
          <w:color w:val="1A1A1A"/>
          <w:sz w:val="28"/>
          <w:szCs w:val="28"/>
        </w:rPr>
        <w:t xml:space="preserve">8 </w:t>
      </w:r>
      <w:proofErr w:type="spellStart"/>
      <w:r w:rsidRPr="00274B03">
        <w:rPr>
          <w:rFonts w:ascii="Times New Roman" w:hAnsi="Times New Roman" w:cs="Times New Roman"/>
          <w:color w:val="1A1A1A"/>
          <w:sz w:val="28"/>
          <w:szCs w:val="28"/>
        </w:rPr>
        <w:t>Litres</w:t>
      </w:r>
      <w:proofErr w:type="spellEnd"/>
      <w:r w:rsidRPr="00480A77">
        <w:rPr>
          <w:rFonts w:ascii="Times New Roman" w:hAnsi="Times New Roman" w:cs="Times New Roman"/>
          <w:color w:val="1A1A1A"/>
          <w:sz w:val="28"/>
          <w:szCs w:val="28"/>
        </w:rPr>
        <w:t>.</w:t>
      </w:r>
      <w:proofErr w:type="gramEnd"/>
      <w:r w:rsidRPr="00480A77">
        <w:rPr>
          <w:rFonts w:ascii="Times New Roman" w:hAnsi="Times New Roman" w:cs="Times New Roman"/>
          <w:color w:val="1A1A1A"/>
          <w:sz w:val="28"/>
          <w:szCs w:val="28"/>
        </w:rPr>
        <w:t xml:space="preserve"> – </w:t>
      </w:r>
      <w:r w:rsidRPr="00274B03">
        <w:rPr>
          <w:rFonts w:ascii="Times New Roman" w:hAnsi="Times New Roman" w:cs="Times New Roman"/>
          <w:color w:val="1A1A1A"/>
          <w:sz w:val="28"/>
          <w:szCs w:val="28"/>
        </w:rPr>
        <w:t>URL</w:t>
      </w:r>
      <w:r w:rsidRPr="00480A77">
        <w:rPr>
          <w:rFonts w:ascii="Times New Roman" w:hAnsi="Times New Roman" w:cs="Times New Roman"/>
          <w:color w:val="1A1A1A"/>
          <w:sz w:val="28"/>
          <w:szCs w:val="28"/>
        </w:rPr>
        <w:t xml:space="preserve">: </w:t>
      </w:r>
      <w:hyperlink r:id="rId17" w:history="1">
        <w:r w:rsidRPr="00B601FF">
          <w:rPr>
            <w:rStyle w:val="a3"/>
            <w:rFonts w:ascii="Times New Roman" w:hAnsi="Times New Roman" w:cs="Times New Roman"/>
            <w:sz w:val="28"/>
            <w:szCs w:val="28"/>
          </w:rPr>
          <w:t>www.litres.ru</w:t>
        </w:r>
      </w:hyperlink>
      <w:r w:rsidRPr="009B03D9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E23D0C" w:rsidRPr="00274B03" w:rsidRDefault="00E23D0C" w:rsidP="00E23D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</w:rPr>
      </w:pPr>
      <w:r w:rsidRPr="00274B03">
        <w:rPr>
          <w:rFonts w:ascii="Times New Roman" w:hAnsi="Times New Roman" w:cs="Times New Roman"/>
          <w:color w:val="1A1A1A"/>
          <w:sz w:val="28"/>
          <w:szCs w:val="28"/>
        </w:rPr>
        <w:t xml:space="preserve">9.  Bookland.com. – URL: </w:t>
      </w:r>
      <w:hyperlink r:id="rId18" w:history="1">
        <w:r w:rsidRPr="00B601FF">
          <w:rPr>
            <w:rStyle w:val="a3"/>
            <w:rFonts w:ascii="Times New Roman" w:hAnsi="Times New Roman" w:cs="Times New Roman"/>
            <w:sz w:val="28"/>
            <w:szCs w:val="28"/>
          </w:rPr>
          <w:t>www.bookland.com/rus</w:t>
        </w:r>
      </w:hyperlink>
      <w:r w:rsidRPr="00274B0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E23D0C" w:rsidRPr="0009576C" w:rsidRDefault="00E23D0C" w:rsidP="00E23D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</w:rPr>
      </w:pPr>
      <w:r w:rsidRPr="00274B03">
        <w:rPr>
          <w:rFonts w:ascii="Times New Roman" w:hAnsi="Times New Roman" w:cs="Times New Roman"/>
          <w:color w:val="1A1A1A"/>
          <w:sz w:val="28"/>
          <w:szCs w:val="28"/>
        </w:rPr>
        <w:t>10</w:t>
      </w:r>
      <w:r w:rsidRPr="00350048">
        <w:rPr>
          <w:rFonts w:ascii="Times New Roman" w:hAnsi="Times New Roman" w:cs="Times New Roman"/>
          <w:color w:val="1A1A1A"/>
          <w:sz w:val="28"/>
          <w:szCs w:val="28"/>
        </w:rPr>
        <w:t>.</w:t>
      </w:r>
      <w:r w:rsidRPr="00274B0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274B03">
        <w:rPr>
          <w:rFonts w:ascii="Times New Roman" w:hAnsi="Times New Roman" w:cs="Times New Roman"/>
          <w:color w:val="1A1A1A"/>
          <w:sz w:val="28"/>
          <w:szCs w:val="28"/>
        </w:rPr>
        <w:t>Библиоклуб</w:t>
      </w:r>
      <w:proofErr w:type="spellEnd"/>
      <w:r w:rsidRPr="00274B03">
        <w:rPr>
          <w:rFonts w:ascii="Times New Roman" w:hAnsi="Times New Roman" w:cs="Times New Roman"/>
          <w:color w:val="1A1A1A"/>
          <w:sz w:val="28"/>
          <w:szCs w:val="28"/>
        </w:rPr>
        <w:t>. – URL: biblioclub.ru</w:t>
      </w:r>
      <w:r w:rsidRPr="0009576C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</w:p>
    <w:p w:rsidR="00E23D0C" w:rsidRPr="00274B03" w:rsidRDefault="00E23D0C" w:rsidP="00E23D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</w:rPr>
      </w:pPr>
      <w:r w:rsidRPr="00274B03">
        <w:rPr>
          <w:rFonts w:ascii="Times New Roman" w:hAnsi="Times New Roman" w:cs="Times New Roman"/>
          <w:color w:val="1A1A1A"/>
          <w:sz w:val="28"/>
          <w:szCs w:val="28"/>
        </w:rPr>
        <w:t>11</w:t>
      </w:r>
      <w:r w:rsidRPr="00350048">
        <w:rPr>
          <w:rFonts w:ascii="Times New Roman" w:hAnsi="Times New Roman" w:cs="Times New Roman"/>
          <w:color w:val="1A1A1A"/>
          <w:sz w:val="28"/>
          <w:szCs w:val="28"/>
        </w:rPr>
        <w:t>.</w:t>
      </w:r>
      <w:r w:rsidRPr="00274B0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274B03">
        <w:rPr>
          <w:rFonts w:ascii="Times New Roman" w:hAnsi="Times New Roman" w:cs="Times New Roman"/>
          <w:color w:val="1A1A1A"/>
          <w:sz w:val="28"/>
          <w:szCs w:val="28"/>
        </w:rPr>
        <w:t>Журнальный</w:t>
      </w:r>
      <w:proofErr w:type="spellEnd"/>
      <w:r w:rsidRPr="00274B0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274B03">
        <w:rPr>
          <w:rFonts w:ascii="Times New Roman" w:hAnsi="Times New Roman" w:cs="Times New Roman"/>
          <w:color w:val="1A1A1A"/>
          <w:sz w:val="28"/>
          <w:szCs w:val="28"/>
        </w:rPr>
        <w:t>зал</w:t>
      </w:r>
      <w:proofErr w:type="spellEnd"/>
      <w:r w:rsidRPr="00274B03">
        <w:rPr>
          <w:rFonts w:ascii="Times New Roman" w:hAnsi="Times New Roman" w:cs="Times New Roman"/>
          <w:color w:val="1A1A1A"/>
          <w:sz w:val="28"/>
          <w:szCs w:val="28"/>
        </w:rPr>
        <w:t>. – URL: magazines.russ.ru/about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A1A1A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12. Электронная библиотека Института мировой литературы РАН. – </w:t>
      </w:r>
      <w:r w:rsidRPr="00350048">
        <w:rPr>
          <w:rFonts w:ascii="Times New Roman" w:hAnsi="Times New Roman" w:cs="Times New Roman"/>
          <w:color w:val="1A1A1A"/>
          <w:sz w:val="28"/>
          <w:szCs w:val="28"/>
        </w:rPr>
        <w:t>URL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: </w:t>
      </w:r>
      <w:hyperlink r:id="rId19" w:history="1">
        <w:r w:rsidRPr="00350048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D516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350048">
          <w:rPr>
            <w:rStyle w:val="a3"/>
            <w:rFonts w:ascii="Times New Roman" w:hAnsi="Times New Roman" w:cs="Times New Roman"/>
            <w:sz w:val="28"/>
            <w:szCs w:val="28"/>
          </w:rPr>
          <w:t>imli</w:t>
        </w:r>
        <w:proofErr w:type="spellEnd"/>
        <w:r w:rsidRPr="00D516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35004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516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350048">
          <w:rPr>
            <w:rStyle w:val="a3"/>
            <w:rFonts w:ascii="Times New Roman" w:hAnsi="Times New Roman" w:cs="Times New Roman"/>
            <w:sz w:val="28"/>
            <w:szCs w:val="28"/>
          </w:rPr>
          <w:t>elib</w:t>
        </w:r>
        <w:proofErr w:type="spellEnd"/>
      </w:hyperlink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 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A1A1A"/>
          <w:sz w:val="28"/>
          <w:szCs w:val="28"/>
          <w:lang w:val="ru-RU"/>
        </w:rPr>
      </w:pP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Интернет-ресурсы для педагогов и выпускников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A1A1A"/>
          <w:sz w:val="28"/>
          <w:szCs w:val="28"/>
          <w:lang w:val="ru-RU"/>
        </w:rPr>
      </w:pP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1.Все материалы по итоговому сочинению на сайте ФИПИ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. – </w:t>
      </w:r>
      <w:r w:rsidRPr="00350048">
        <w:rPr>
          <w:rFonts w:ascii="Times New Roman" w:hAnsi="Times New Roman" w:cs="Times New Roman"/>
          <w:color w:val="1A1A1A"/>
          <w:sz w:val="28"/>
          <w:szCs w:val="28"/>
        </w:rPr>
        <w:t>URL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  <w:r w:rsidRPr="003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20" w:tgtFrame="_blank" w:history="1"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fipi</w:t>
        </w:r>
        <w:proofErr w:type="spellEnd"/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itogovoe</w:t>
        </w:r>
        <w:proofErr w:type="spellEnd"/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sochinenie</w:t>
        </w:r>
        <w:proofErr w:type="spellEnd"/>
      </w:hyperlink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2.Комментарии к разделам закрытого банка тем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. – </w:t>
      </w:r>
      <w:r w:rsidRPr="00350048">
        <w:rPr>
          <w:rFonts w:ascii="Times New Roman" w:hAnsi="Times New Roman" w:cs="Times New Roman"/>
          <w:color w:val="1A1A1A"/>
          <w:sz w:val="28"/>
          <w:szCs w:val="28"/>
        </w:rPr>
        <w:t>URL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  <w:r w:rsidRPr="003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21" w:tgtFrame="_blank" w:tooltip="http://doc.fipi.ru/itogovoe-sochinenie/02_Kommentarii_k_razdelam_banka_tem_sochineniy.pdf" w:history="1"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doc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fipi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ru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/</w:t>
        </w:r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itogovoe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-</w:t>
        </w:r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sochinenie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/02_</w:t>
        </w:r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Kommentarii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..</w:t>
        </w:r>
      </w:hyperlink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3.Рекомендации по написанию сочинения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. – </w:t>
      </w:r>
      <w:r w:rsidRPr="00350048">
        <w:rPr>
          <w:rFonts w:ascii="Times New Roman" w:hAnsi="Times New Roman" w:cs="Times New Roman"/>
          <w:color w:val="1A1A1A"/>
          <w:sz w:val="28"/>
          <w:szCs w:val="28"/>
        </w:rPr>
        <w:t>URL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  <w:r w:rsidRPr="003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22" w:tgtFrame="_blank" w:tooltip="http://doc.fipi.ru/itogovoe-sochinenie/03_Obrazec_komplekta_tem_2022_23.pdf" w:history="1"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doc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fipi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ru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/</w:t>
        </w:r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itogovoe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-</w:t>
        </w:r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sochinenie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/03_</w:t>
        </w:r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Obrazec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_</w:t>
        </w:r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kom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..</w:t>
        </w:r>
      </w:hyperlink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A1A1A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4.Выпуск программы «Образовательная среда» с подробным разбором всех изменений в итоговом сочинении этого года от эксперта ФИПИ и ведущих педагогов России</w:t>
      </w:r>
      <w:r w:rsidRPr="00D5166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. – </w:t>
      </w:r>
      <w:r w:rsidRPr="00350048">
        <w:rPr>
          <w:rFonts w:ascii="Times New Roman" w:hAnsi="Times New Roman" w:cs="Times New Roman"/>
          <w:color w:val="1A1A1A"/>
          <w:sz w:val="28"/>
          <w:szCs w:val="28"/>
        </w:rPr>
        <w:t>URL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  <w:r w:rsidRPr="003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23" w:tgtFrame="_blank" w:tooltip="https://edu.ru/news/obrazovatelnaya-sreda/itogovoe-sochinenie-pravila-podgotovki/" w:history="1"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edu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ru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/</w:t>
        </w:r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news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/</w:t>
        </w:r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obrazovatelnaya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-</w:t>
        </w:r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sreda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/</w:t>
        </w:r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itogovoe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-</w:t>
        </w:r>
        <w:r w:rsidRPr="0035004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so</w:t>
        </w:r>
        <w:r w:rsidRPr="00D5166E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..</w:t>
        </w:r>
      </w:hyperlink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ru-RU"/>
        </w:rPr>
      </w:pPr>
      <w:r w:rsidRPr="00D5166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Рекомендованный список произведений </w:t>
      </w:r>
      <w:r w:rsidRPr="00D516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ru-RU"/>
        </w:rPr>
        <w:t>к 1-му разделу итогового сочинения: духовно-нравственные ориентиры в жизни человека.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ru-RU"/>
        </w:rPr>
      </w:pP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1.Л.А. </w:t>
      </w:r>
      <w:proofErr w:type="spell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Жуховицкий</w:t>
      </w:r>
      <w:proofErr w:type="spellEnd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«Где твое «хочу»?»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Л.А. </w:t>
      </w:r>
      <w:proofErr w:type="spell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Жуховицкий</w:t>
      </w:r>
      <w:proofErr w:type="spellEnd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«Банан за чуткость» (равнодушие, жестокость, доброта, дружба, искренность, честность)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Р.Д. </w:t>
      </w:r>
      <w:proofErr w:type="spell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Брэдбери</w:t>
      </w:r>
      <w:proofErr w:type="spellEnd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«Вельд» (технологии, отношения между родителями и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детьми, истинные ценности, ненависть, месть, жестокость, разговор с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собой, воспитание)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Р.Д. </w:t>
      </w:r>
      <w:proofErr w:type="spell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Брэдбери</w:t>
      </w:r>
      <w:proofErr w:type="spellEnd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«Всё лето в один день» (жестокость, равнодушие,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зависть, одиночество, раскаяние)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Е. </w:t>
      </w:r>
      <w:proofErr w:type="spell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Габова</w:t>
      </w:r>
      <w:proofErr w:type="spellEnd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«Не пускайте Рыжую на озеро» (жестокость, равнодушие,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одиночество, уникальность человека, цели, мечты)</w:t>
      </w:r>
      <w:proofErr w:type="gramEnd"/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t>6.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В.Ф. Тендряков «Хлеб для собаки» (доброта, милосердие, истинные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ценности)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7.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Ю. Яковлев «Он убил мою собаку» (жестокость, чёрствость,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преступление, отношения между родителям и детьми, отношение к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животным, доброта, ответственность, свобода, конфликт)</w:t>
      </w:r>
      <w:proofErr w:type="gramEnd"/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t>8.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А.П. Чехов «В аптеке» (чёрствость, равнодушие)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9.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Дж. Лондон «Любовь в жизни» (стремление к цели, средства, цели)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10.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К.Г. Паустовский «Телеграмма» (отношения между родителями и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детьми, материнская любовь, равнодушие, совесть, раскаяние)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t>11.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Л.Н. Андреев «Кусака» (ответственность, равнодушие, милосердие,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сострадание, отношение к животным)</w:t>
      </w:r>
      <w:proofErr w:type="gramEnd"/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12.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А.П. Платонов «Юшка» (милосердие, сострадание, жестокость,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доброта, злость, равнодушие, цели, благодарность)</w:t>
      </w:r>
      <w:proofErr w:type="gramEnd"/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13.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О. Генри «Месть лорда </w:t>
      </w:r>
      <w:proofErr w:type="spell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Окхерста</w:t>
      </w:r>
      <w:proofErr w:type="spellEnd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 (любовные отношения, искренность, честность, достижение цели)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14.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В.В. Быков «Сотников» (честь и бесчестие)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15.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М.А. Шолохов «Судьба человека» (честь, верность долгу, милосердие, сострадание, война, жестокость, равнодушие)</w:t>
      </w:r>
      <w:proofErr w:type="gramEnd"/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16.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В.Л. Кондратьев «Сашка»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17.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О’Генри «Дары волхвов» (любовные отношения, жертвенность)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18.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А.П. Чехов «Ушла» (любовные отношения, честность,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ответственность)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19.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А.П. Чехов «Толстый и тонкий» (дружба, чинопочитание)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20.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А.П. Чехов «Тоска» (равнодушие, одиночество, чёрствость, отношение к ребенку)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21.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А. Куприн «Куст сирени» (любовные отношения, преданность,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жертвенность, надежда, достижение цели)</w:t>
      </w:r>
      <w:proofErr w:type="gramEnd"/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22.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А.П. Чехов «Спать хочется» (преступление, жестокость, равнодушие)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23.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Дж. Джойс «Эвелин» (память о прошлом, семейные отношения,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любовные отношения, жестокость, равнодушие)</w:t>
      </w:r>
      <w:proofErr w:type="gramEnd"/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24.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Б. Екимов «Ночь исцеления» (доброта, отношения между членами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семьи)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25.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А. Алексин «Безумная Евдокия» (доброта, жестокость, милосердие,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равнодушие, жестокость, стремление к цели, эгоизм, гордыня,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отношения с людьми)</w:t>
      </w:r>
      <w:proofErr w:type="gramEnd"/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26.</w:t>
      </w:r>
      <w:r w:rsidRPr="007F0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Р. </w:t>
      </w:r>
      <w:proofErr w:type="spell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Маттесон</w:t>
      </w:r>
      <w:proofErr w:type="spellEnd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«Кнопка, кнопка» (нравственный выбор, истинные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ценности, совесть, преступление, ответственность)</w:t>
      </w:r>
      <w:proofErr w:type="gramEnd"/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ru-RU"/>
        </w:rPr>
      </w:pPr>
      <w:r w:rsidRPr="00D5166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Рекомендованный список произведений </w:t>
      </w:r>
      <w:r w:rsidRPr="00D516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ru-RU"/>
        </w:rPr>
        <w:t>ко 2-му разделу итогового сочинения:</w:t>
      </w:r>
      <w:r w:rsidRPr="00D5166E">
        <w:rPr>
          <w:rFonts w:ascii="Arial" w:hAnsi="Arial" w:cs="Arial"/>
          <w:color w:val="FF0000"/>
          <w:sz w:val="23"/>
          <w:szCs w:val="23"/>
          <w:shd w:val="clear" w:color="auto" w:fill="FFFFFF"/>
          <w:lang w:val="ru-RU"/>
        </w:rPr>
        <w:t xml:space="preserve"> </w:t>
      </w:r>
      <w:r w:rsidRPr="00D516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ru-RU"/>
        </w:rPr>
        <w:t>семья, общество, Отечество в жизни человека.</w:t>
      </w:r>
    </w:p>
    <w:p w:rsidR="00E23D0C" w:rsidRPr="00D5166E" w:rsidRDefault="00E23D0C" w:rsidP="00E23D0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1.К.Г. Паустовский «Телеграмма» (отношения между родителями и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детьми, материнская любовь, равнодушие, совесть, раскаяние)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2.</w:t>
      </w:r>
      <w:r w:rsidRPr="0001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Б. Екимов «Пара осенней обуви» (отношения между родителями и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детьми)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3.</w:t>
      </w:r>
      <w:r w:rsidRPr="0001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А.С. Пушкин «Станционный смотритель» (отношения между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родителями и детьми, родительская любовь)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4.</w:t>
      </w:r>
      <w:r w:rsidRPr="0001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К.Г. Паустовский «Старый повар» (отношения между родителями и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детьми, любовные отношения, преступление, раскаяние, музыка)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5.</w:t>
      </w:r>
      <w:r w:rsidRPr="0001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Л. Куликова «Свиделись» (отношения между родителями и детьми,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равнодушие детей, родительская любовь, семейные отношения)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6.</w:t>
      </w:r>
      <w:r w:rsidRPr="0001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М. Цветаева «Бабушке» (семейные отношения)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7.</w:t>
      </w:r>
      <w:r w:rsidRPr="0001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Ю. Яковлев «Он убил мою собаку» (жестокость, чёрствость,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преступление, отношения между родителям и детьми, отношение к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животным, доброта, ответственность, свобода, конфликт)</w:t>
      </w:r>
      <w:proofErr w:type="gramEnd"/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8.</w:t>
      </w:r>
      <w:r w:rsidRPr="0001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С. А. Есенин. «Письмо матери» (материнская любовь)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9.</w:t>
      </w:r>
      <w:r w:rsidRPr="0001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Р. </w:t>
      </w:r>
      <w:proofErr w:type="spell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Брэдбери</w:t>
      </w:r>
      <w:proofErr w:type="spellEnd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«Вельд» (технологии, отношения между родителями и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детьми, истинные ценности, ненависть, месть, жестокость, разговор с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собой, воспитание)</w:t>
      </w:r>
      <w:proofErr w:type="gramEnd"/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10.</w:t>
      </w:r>
      <w:r w:rsidRPr="0001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Н.А. Некрасов «Железная дорога» (общественный прогресс и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изменения, жертвы общества)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11.</w:t>
      </w:r>
      <w:r w:rsidRPr="0001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З. Гиппиус «Чёрная книжка» (перемены в обществе)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12.</w:t>
      </w:r>
      <w:r w:rsidRPr="0001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А.С. Грибоедов «Горе от ума» (социальный конфликт, конфликт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поколений, изменения в обществе)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13.</w:t>
      </w:r>
      <w:r w:rsidRPr="0001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А.П. Чехов «Толстый и тонкий» (чинопочитание)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14.</w:t>
      </w:r>
      <w:r w:rsidRPr="0001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А. Ахматова «Мужество», «Реквием» (социальный конфликт)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15.</w:t>
      </w:r>
      <w:r w:rsidRPr="0001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А.И. Солженицын «</w:t>
      </w:r>
      <w:proofErr w:type="spell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Матрёнин</w:t>
      </w:r>
      <w:proofErr w:type="spellEnd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двор» (роль дома, семейные отношения)</w:t>
      </w:r>
    </w:p>
    <w:p w:rsidR="00E23D0C" w:rsidRPr="00D5166E" w:rsidRDefault="00E23D0C" w:rsidP="00E23D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16.</w:t>
      </w:r>
      <w:r w:rsidRPr="0001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В.Г. Распутин «Прощание с Матёрой» (перемены, дом)</w:t>
      </w:r>
    </w:p>
    <w:p w:rsidR="00E23D0C" w:rsidRPr="00D5166E" w:rsidRDefault="00E23D0C" w:rsidP="00E23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ru-RU"/>
        </w:rPr>
      </w:pPr>
      <w:r w:rsidRPr="00D5166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Рекомендованный список произведений </w:t>
      </w:r>
      <w:r w:rsidRPr="00D516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ru-RU"/>
        </w:rPr>
        <w:t>к 3-му разделу итогового сочинения:</w:t>
      </w:r>
      <w:r w:rsidRPr="00D5166E">
        <w:rPr>
          <w:rFonts w:ascii="Arial" w:hAnsi="Arial" w:cs="Arial"/>
          <w:color w:val="FF0000"/>
          <w:sz w:val="23"/>
          <w:szCs w:val="23"/>
          <w:shd w:val="clear" w:color="auto" w:fill="FFFFFF"/>
          <w:lang w:val="ru-RU"/>
        </w:rPr>
        <w:t xml:space="preserve"> </w:t>
      </w:r>
      <w:r w:rsidRPr="00D516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ru-RU"/>
        </w:rPr>
        <w:t>природа и культура в жизни человека.</w:t>
      </w:r>
    </w:p>
    <w:p w:rsidR="00E23D0C" w:rsidRPr="00D5166E" w:rsidRDefault="00E23D0C" w:rsidP="00E23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1.</w:t>
      </w:r>
      <w:r w:rsidRPr="0047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А.С. Пушкин «Моцарт и Сальери» (гений, творчество, искусство)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</w:t>
      </w:r>
      <w:r w:rsidRPr="0047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Н.С. Лесков «Левша» (мастер своего дела)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3.</w:t>
      </w:r>
      <w:r w:rsidRPr="0047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А. С. Пушкин. «Разговор книгопродавца с поэтом» (поэзия)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4.</w:t>
      </w:r>
      <w:r w:rsidRPr="0047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И. А. Куприн. «Тапер» (музыка, творчество)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5.</w:t>
      </w:r>
      <w:r w:rsidRPr="0047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К.Г. Паустовский «Старый повар» (музыка, гений)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6.</w:t>
      </w:r>
      <w:r w:rsidRPr="0047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К.Г. Паустовский «Акварельные краски» (живопись, роль родины)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7.</w:t>
      </w:r>
      <w:r w:rsidRPr="0047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В. Короленко. «Слепой музыкант» (музыка)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t>8.</w:t>
      </w:r>
      <w:r w:rsidRPr="0047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А. Михайлов. «Маяковский» (поэзия, творчество)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9.</w:t>
      </w:r>
      <w:r w:rsidRPr="0047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Н. В. Гоголь. «Портрет» (художники, живопись, творчество, искусство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ремесло)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10.</w:t>
      </w:r>
      <w:r w:rsidRPr="0047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А. П. Чехов. «Скрипка Ротшильда» (музыка, творчество, искусство)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11.</w:t>
      </w:r>
      <w:r w:rsidRPr="0047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Р. </w:t>
      </w:r>
      <w:proofErr w:type="spell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Брэдбери</w:t>
      </w:r>
      <w:proofErr w:type="spellEnd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«Зеленое утро» (природа, отношение к природе)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12.</w:t>
      </w:r>
      <w:r w:rsidRPr="0047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Р. </w:t>
      </w:r>
      <w:proofErr w:type="spell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Брэдбери</w:t>
      </w:r>
      <w:proofErr w:type="spellEnd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«Улыбка» (цивилизация, ценность культуры, живопись)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13.</w:t>
      </w:r>
      <w:r w:rsidRPr="0047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Б. Васильев «Не стреляйте белых лебедей» (отношение к природе)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14.</w:t>
      </w:r>
      <w:r w:rsidRPr="0047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Р. Шекли «Страж-птица» (цивилизация, технологии, прогресс,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опасность технологий, ответственность учёных)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15.</w:t>
      </w:r>
      <w:r w:rsidRPr="0047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Г. </w:t>
      </w:r>
      <w:proofErr w:type="spell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Каттнер</w:t>
      </w:r>
      <w:proofErr w:type="spellEnd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«День не в счет» (цивилизация, технологии, прогресс,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истинные ценности, реклама и информационный шум)</w:t>
      </w:r>
    </w:p>
    <w:p w:rsidR="00E23D0C" w:rsidRPr="00D5166E" w:rsidRDefault="00E23D0C" w:rsidP="00E23D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166E">
        <w:rPr>
          <w:rFonts w:ascii="Times New Roman" w:hAnsi="Times New Roman" w:cs="Times New Roman"/>
          <w:noProof/>
          <w:sz w:val="28"/>
          <w:szCs w:val="28"/>
          <w:lang w:val="ru-RU"/>
        </w:rPr>
        <w:t>16.</w:t>
      </w:r>
      <w:r w:rsidRPr="0047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К. Воннегут «Колыбель для кошки» (наука, прогресс, опасность</w:t>
      </w:r>
      <w:r w:rsidRPr="00D5166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51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научных открытий, ответственность учёных.</w:t>
      </w:r>
      <w:proofErr w:type="gramEnd"/>
    </w:p>
    <w:p w:rsidR="00E23D0C" w:rsidRPr="00D5166E" w:rsidRDefault="00E23D0C" w:rsidP="00E23D0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3D0C" w:rsidRDefault="00E23D0C" w:rsidP="00E23D0C">
      <w:pPr>
        <w:shd w:val="clear" w:color="auto" w:fill="FFFFFF"/>
        <w:spacing w:line="39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6735D" w:rsidRPr="00E23D0C" w:rsidRDefault="00B6735D">
      <w:pPr>
        <w:rPr>
          <w:lang w:val="ru-RU"/>
        </w:rPr>
      </w:pPr>
      <w:bookmarkStart w:id="0" w:name="_GoBack"/>
      <w:bookmarkEnd w:id="0"/>
    </w:p>
    <w:sectPr w:rsidR="00B6735D" w:rsidRPr="00E23D0C" w:rsidSect="0033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0E7A"/>
    <w:multiLevelType w:val="multilevel"/>
    <w:tmpl w:val="3D5C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0C"/>
    <w:rsid w:val="0080504B"/>
    <w:rsid w:val="00B6735D"/>
    <w:rsid w:val="00D15925"/>
    <w:rsid w:val="00E23D0C"/>
    <w:rsid w:val="00FB455E"/>
    <w:rsid w:val="00F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0C"/>
    <w:rPr>
      <w:rFonts w:asciiTheme="minorHAnsi" w:eastAsiaTheme="minorEastAsia" w:hAnsiTheme="minorHAnsi"/>
      <w:sz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D0C"/>
    <w:rPr>
      <w:color w:val="0000FF"/>
      <w:u w:val="single"/>
    </w:rPr>
  </w:style>
  <w:style w:type="paragraph" w:styleId="a4">
    <w:name w:val="No Spacing"/>
    <w:uiPriority w:val="1"/>
    <w:qFormat/>
    <w:rsid w:val="00E23D0C"/>
    <w:pPr>
      <w:spacing w:after="0" w:line="240" w:lineRule="auto"/>
    </w:pPr>
    <w:rPr>
      <w:rFonts w:asciiTheme="minorHAnsi" w:eastAsiaTheme="minorEastAsia" w:hAnsiTheme="minorHAnsi"/>
      <w:sz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0C"/>
    <w:rPr>
      <w:rFonts w:asciiTheme="minorHAnsi" w:eastAsiaTheme="minorEastAsia" w:hAnsiTheme="minorHAnsi"/>
      <w:sz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D0C"/>
    <w:rPr>
      <w:color w:val="0000FF"/>
      <w:u w:val="single"/>
    </w:rPr>
  </w:style>
  <w:style w:type="paragraph" w:styleId="a4">
    <w:name w:val="No Spacing"/>
    <w:uiPriority w:val="1"/>
    <w:qFormat/>
    <w:rsid w:val="00E23D0C"/>
    <w:pPr>
      <w:spacing w:after="0" w:line="240" w:lineRule="auto"/>
    </w:pPr>
    <w:rPr>
      <w:rFonts w:asciiTheme="minorHAnsi" w:eastAsiaTheme="minorEastAsia" w:hAnsiTheme="minorHAnsi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03_Obrazec_komplekta_tem_2023_24.pdf" TargetMode="External"/><Relationship Id="rId13" Type="http://schemas.openxmlformats.org/officeDocument/2006/relationships/hyperlink" Target="https://doc.fipi.ru/itogovoe-sochinenie/Sbornik_otchetnyh_form_2023-2024.xls" TargetMode="External"/><Relationship Id="rId18" Type="http://schemas.openxmlformats.org/officeDocument/2006/relationships/hyperlink" Target="http://www.bookland.com/ru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away.php?to=http%3A%2F%2Fdoc.fipi.ru%2Fitogovoe-sochinenie%2F02_Kommentarii_k_razdelam_banka_tem_sochineniy.pdf&amp;post=637673563_327&amp;cc_key=" TargetMode="External"/><Relationship Id="rId7" Type="http://schemas.openxmlformats.org/officeDocument/2006/relationships/hyperlink" Target="https://doc.fipi.ru/itogovoe-sochinenie/02_Kommentarii_k_razdelam_banka_tem_sochineniy_2023.pdf" TargetMode="External"/><Relationship Id="rId12" Type="http://schemas.openxmlformats.org/officeDocument/2006/relationships/hyperlink" Target="https://doc.fipi.ru/itogovoe-sochinenie/pravila_zapolneniya_blankov_2023-24.pdf" TargetMode="External"/><Relationship Id="rId17" Type="http://schemas.openxmlformats.org/officeDocument/2006/relationships/hyperlink" Target="http://www.litres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lassika.ru/" TargetMode="External"/><Relationship Id="rId20" Type="http://schemas.openxmlformats.org/officeDocument/2006/relationships/hyperlink" Target="https://vk.com/away.php?to=https%3A%2F%2Ffipi.ru%2Fitogovoe-sochinenie&amp;post=637673563_327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01_Struktura_banka_tem_sochineniy.pdf" TargetMode="External"/><Relationship Id="rId11" Type="http://schemas.openxmlformats.org/officeDocument/2006/relationships/hyperlink" Target="https://doc.fipi.ru/itogovoe-sochinenie/mr_organizacia_it_sochineniya_2023-24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eb-web.ru/" TargetMode="External"/><Relationship Id="rId23" Type="http://schemas.openxmlformats.org/officeDocument/2006/relationships/hyperlink" Target="https://vk.com/away.php?to=https%3A%2F%2Fedu.ru%2Fnews%2Fobrazovatelnaya-sreda%2Fitogovoe-sochinenie-pravila-podgotovki%2F&amp;post=637673563_327&amp;cc_key=" TargetMode="External"/><Relationship Id="rId10" Type="http://schemas.openxmlformats.org/officeDocument/2006/relationships/hyperlink" Target="https://doc.fipi.ru/itogovoe-sochinenie/RON_04-303_21.09.2023.pdf" TargetMode="External"/><Relationship Id="rId19" Type="http://schemas.openxmlformats.org/officeDocument/2006/relationships/hyperlink" Target="http://www.imli.ru/eli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.fipi.ru/itogovoe-sochinenie/04_Kriterii_it_soch.pdf" TargetMode="External"/><Relationship Id="rId14" Type="http://schemas.openxmlformats.org/officeDocument/2006/relationships/hyperlink" Target="http://www.electroniclibrary21.ru/" TargetMode="External"/><Relationship Id="rId22" Type="http://schemas.openxmlformats.org/officeDocument/2006/relationships/hyperlink" Target="https://vk.com/away.php?to=http%3A%2F%2Fdoc.fipi.ru%2Fitogovoe-sochinenie%2F03_Obrazec_komplekta_tem_2022_23.pdf&amp;post=637673563_32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2023-12-05T12:49:00Z</dcterms:created>
  <dcterms:modified xsi:type="dcterms:W3CDTF">2023-12-05T12:51:00Z</dcterms:modified>
</cp:coreProperties>
</file>